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ПРОТОКОЛ №1</w:t>
      </w:r>
    </w:p>
    <w:p>
      <w:pPr>
        <w:jc w:val="center"/>
        <w:rPr>
          <w:b/>
        </w:rPr>
      </w:pPr>
      <w:r>
        <w:rPr>
          <w:b/>
        </w:rPr>
        <w:t>рассмотрения заявок и признания аукциона несостоявшимся</w:t>
      </w:r>
    </w:p>
    <w:p>
      <w:pPr>
        <w:jc w:val="both"/>
      </w:pPr>
    </w:p>
    <w:p>
      <w:pPr>
        <w:jc w:val="both"/>
      </w:pPr>
      <w:r>
        <w:t xml:space="preserve">г. Дмитровск </w:t>
      </w:r>
      <w:r>
        <w:rPr>
          <w:rFonts w:hint="default"/>
          <w:lang w:val="ru-RU"/>
        </w:rPr>
        <w:t>04 июля</w:t>
      </w:r>
      <w:r>
        <w:t xml:space="preserve"> 2023 года</w:t>
      </w:r>
    </w:p>
    <w:p>
      <w:pPr>
        <w:jc w:val="both"/>
      </w:pPr>
    </w:p>
    <w:p>
      <w:pPr>
        <w:pStyle w:val="16"/>
        <w:spacing w:before="0" w:after="0"/>
        <w:jc w:val="both"/>
      </w:pPr>
      <w:r>
        <w:t>Время начала заседания: 12 часов 00 минут.</w:t>
      </w:r>
    </w:p>
    <w:p>
      <w:pPr>
        <w:pStyle w:val="16"/>
        <w:spacing w:before="0" w:after="0"/>
        <w:jc w:val="both"/>
      </w:pPr>
      <w:r>
        <w:t>Время окончания заседания: 12 часов 30 минут.</w:t>
      </w:r>
    </w:p>
    <w:p>
      <w:pPr>
        <w:pStyle w:val="16"/>
        <w:spacing w:before="0" w:after="0"/>
        <w:jc w:val="both"/>
      </w:pPr>
    </w:p>
    <w:p>
      <w:pPr>
        <w:autoSpaceDE w:val="0"/>
        <w:autoSpaceDN w:val="0"/>
        <w:adjustRightInd w:val="0"/>
        <w:ind w:firstLine="709"/>
        <w:jc w:val="both"/>
        <w:rPr>
          <w:rFonts w:hint="default"/>
          <w:spacing w:val="-6"/>
          <w:lang w:val="ru-RU"/>
        </w:rPr>
      </w:pPr>
      <w:r>
        <w:rPr>
          <w:b/>
        </w:rPr>
        <w:t xml:space="preserve">Основания </w:t>
      </w:r>
      <w:r>
        <w:rPr>
          <w:rFonts w:eastAsia="Calibri"/>
          <w:b/>
          <w:lang w:eastAsia="en-US"/>
        </w:rPr>
        <w:t xml:space="preserve">проведения приватизации имущества: </w:t>
      </w:r>
      <w:r>
        <w:rPr>
          <w:rFonts w:hint="default"/>
          <w:spacing w:val="-6"/>
        </w:rPr>
        <w:t>Решение Дмитровского районного Совета народных депутатов от 25 мая 2023 года №2-РС/25 «О внесении изменений и дополнений в решение Дмитровского районного Совета народных депутатов от 26.01.2023г. №6-РС/21 «О прогнозном плане приватизации муниципального имущества Дмитровского района на 2023 год»</w:t>
      </w:r>
      <w:r>
        <w:rPr>
          <w:spacing w:val="-6"/>
        </w:rPr>
        <w:t xml:space="preserve">, </w:t>
      </w:r>
      <w:r>
        <w:rPr>
          <w:spacing w:val="-6"/>
          <w:lang w:val="ru-RU"/>
        </w:rPr>
        <w:t>п</w:t>
      </w:r>
      <w:r>
        <w:rPr>
          <w:rFonts w:hint="default"/>
          <w:spacing w:val="-6"/>
        </w:rPr>
        <w:t xml:space="preserve">остановление </w:t>
      </w:r>
      <w:r>
        <w:rPr>
          <w:rFonts w:hint="default"/>
          <w:spacing w:val="-6"/>
          <w:lang w:val="ru-RU"/>
        </w:rPr>
        <w:t>а</w:t>
      </w:r>
      <w:r>
        <w:rPr>
          <w:rFonts w:hint="default"/>
          <w:spacing w:val="-6"/>
        </w:rPr>
        <w:t>дминистрации Дмитровского района Орловской области от 02.06.2023г. № 321 «О проведении открытого аукциона по продаже муниципального имущества, находящегося в муниципальной собственности Дмитровского района Орловской области»</w:t>
      </w:r>
      <w:r>
        <w:rPr>
          <w:rFonts w:hint="default"/>
          <w:spacing w:val="-6"/>
          <w:lang w:val="ru-RU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b/>
          <w:bCs/>
        </w:rPr>
        <w:t xml:space="preserve">Способ приватизации имущества: </w:t>
      </w:r>
      <w:r>
        <w:rPr>
          <w:bCs/>
        </w:rPr>
        <w:t>электронный аукцион,</w:t>
      </w:r>
      <w:r>
        <w:t xml:space="preserve"> открытый по форме подачи предложений о цене и составу участников.</w:t>
      </w:r>
    </w:p>
    <w:p>
      <w:pPr>
        <w:ind w:firstLine="708"/>
        <w:jc w:val="both"/>
      </w:pPr>
      <w:r>
        <w:rPr>
          <w:b/>
        </w:rPr>
        <w:t xml:space="preserve">Предмет аукциона: </w:t>
      </w:r>
    </w:p>
    <w:p>
      <w:pPr>
        <w:pStyle w:val="23"/>
        <w:tabs>
          <w:tab w:val="left" w:pos="567"/>
        </w:tabs>
        <w:ind w:firstLine="709"/>
        <w:jc w:val="both"/>
        <w:rPr>
          <w:szCs w:val="24"/>
        </w:rPr>
      </w:pPr>
      <w:r>
        <w:rPr>
          <w:b/>
          <w:szCs w:val="24"/>
        </w:rPr>
        <w:t xml:space="preserve">Лот </w:t>
      </w:r>
      <w:r>
        <w:rPr>
          <w:rFonts w:hint="default"/>
          <w:b/>
          <w:szCs w:val="24"/>
          <w:lang w:val="ru-RU"/>
        </w:rPr>
        <w:t>1</w:t>
      </w:r>
      <w:r>
        <w:rPr>
          <w:b/>
          <w:szCs w:val="24"/>
        </w:rPr>
        <w:t xml:space="preserve"> - </w:t>
      </w:r>
      <w:r>
        <w:rPr>
          <w:szCs w:val="24"/>
        </w:rPr>
        <w:t xml:space="preserve">складское помещение, назначение: нежилое, количество этажей: 1, в том числе подземных 0, общая площадь 615,2 кв. м., кадастровый номер 57:07:0050208:88, адрес (местонахождение) объекта: Орловская область, Дмитровский район, г. Дмитровск, ул. Социалистическая, д. 57а, с земельным участком под вышеуказанным объектом недвижимости –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1306 кв. м., кадастровый номер 57:07:0050208:43, адрес (местонахождение) объекта: Российская Федерация, Орловская область, р-н Дмитровский, г. Дмитровск, ул. Социалистическая, 57-а. Обременения имущества: отсутствуют. </w:t>
      </w:r>
    </w:p>
    <w:p>
      <w:pPr>
        <w:tabs>
          <w:tab w:val="left" w:pos="567"/>
        </w:tabs>
        <w:ind w:firstLine="709"/>
        <w:jc w:val="both"/>
        <w:rPr>
          <w:rFonts w:hint="default"/>
        </w:rPr>
      </w:pPr>
      <w:r>
        <w:rPr>
          <w:rFonts w:hint="default"/>
        </w:rPr>
        <w:t xml:space="preserve">Начальная цена продажи имущества в размере: </w:t>
      </w:r>
    </w:p>
    <w:p>
      <w:pPr>
        <w:tabs>
          <w:tab w:val="left" w:pos="567"/>
        </w:tabs>
        <w:ind w:firstLine="709"/>
        <w:jc w:val="both"/>
        <w:rPr>
          <w:rFonts w:hint="default"/>
        </w:rPr>
      </w:pPr>
      <w:r>
        <w:rPr>
          <w:rFonts w:hint="default"/>
        </w:rPr>
        <w:t>417 200 (четыреста семнадцать тысяч двести) рублей с учетом НДС 20 %, 406 000 (четыреста шесть тысяч) рублей без учета НДС 20%, в том числе: складское помещение –67 200 (шестьдесят семь тысяч двести) рублей с учетом НДС 20 %, 56 000 (пятьдесят шесть тысяч) рублей без учета НДС 20 %; земельный участок – 350 000 (триста пятьдесят тысяч) рублей (НДС не облагается).</w:t>
      </w:r>
    </w:p>
    <w:p>
      <w:pPr>
        <w:tabs>
          <w:tab w:val="left" w:pos="567"/>
        </w:tabs>
        <w:ind w:firstLine="709"/>
        <w:jc w:val="both"/>
        <w:rPr>
          <w:rFonts w:hint="default"/>
        </w:rPr>
      </w:pPr>
      <w:r>
        <w:rPr>
          <w:rFonts w:hint="default"/>
        </w:rPr>
        <w:t>Начальная цена продажи определена на основании отчета №826/2023 об оценке рыночной стоимости объектов, выполненного частнопрактикующим оценщиком Медведевым С.Л., от 18.05.2023 г.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16"/>
        <w:spacing w:before="0" w:after="0"/>
        <w:ind w:firstLine="708"/>
        <w:jc w:val="both"/>
      </w:pPr>
      <w:r>
        <w:t>Мы, нижеподписавшиеся, Аукционная комиссия (далее – Комиссия) в составе:</w:t>
      </w:r>
    </w:p>
    <w:p>
      <w:pPr>
        <w:pStyle w:val="16"/>
        <w:spacing w:before="0" w:after="0"/>
        <w:ind w:firstLine="708"/>
        <w:jc w:val="both"/>
      </w:pPr>
      <w:bookmarkStart w:id="0" w:name="_GoBack"/>
      <w:bookmarkEnd w:id="0"/>
    </w:p>
    <w:p>
      <w:pPr>
        <w:ind w:firstLine="709"/>
        <w:jc w:val="both"/>
        <w:rPr>
          <w:spacing w:val="-6"/>
        </w:rPr>
      </w:pPr>
      <w:r>
        <w:rPr>
          <w:spacing w:val="-6"/>
        </w:rPr>
        <w:t>Председатель комиссии: Абрамова Виктория Ивановна – начальник отдела по управлению муниципальным имуществом Дмитровского района Орловской области;</w:t>
      </w:r>
    </w:p>
    <w:p>
      <w:pPr>
        <w:ind w:firstLine="709"/>
        <w:jc w:val="both"/>
        <w:rPr>
          <w:spacing w:val="-6"/>
        </w:rPr>
      </w:pPr>
      <w:r>
        <w:rPr>
          <w:spacing w:val="-6"/>
        </w:rPr>
        <w:t>Члены комиссии:</w:t>
      </w:r>
    </w:p>
    <w:p>
      <w:pPr>
        <w:ind w:firstLine="709"/>
        <w:jc w:val="both"/>
        <w:rPr>
          <w:spacing w:val="-6"/>
        </w:rPr>
      </w:pPr>
      <w:r>
        <w:rPr>
          <w:rFonts w:hint="default"/>
          <w:spacing w:val="-6"/>
        </w:rPr>
        <w:t>Мураева Валентина Егоровна - заместитель главы администрации Дмитровского района- начальник отдела по экономике, предпринимательству, труду и торговле администрации Дмитровского района;</w:t>
      </w:r>
    </w:p>
    <w:p>
      <w:pPr>
        <w:ind w:firstLine="709"/>
        <w:jc w:val="both"/>
        <w:rPr>
          <w:rFonts w:hint="default"/>
          <w:spacing w:val="-6"/>
          <w:lang w:val="ru-RU"/>
        </w:rPr>
      </w:pPr>
      <w:r>
        <w:rPr>
          <w:spacing w:val="-6"/>
        </w:rPr>
        <w:t xml:space="preserve">Березинская Светлана Владимировна – начальник финансового отдела Дмитровского района Орловской области </w:t>
      </w:r>
      <w:r>
        <w:rPr>
          <w:rFonts w:hint="default"/>
          <w:spacing w:val="-6"/>
          <w:lang w:val="ru-RU"/>
        </w:rPr>
        <w:t>;</w:t>
      </w:r>
    </w:p>
    <w:p>
      <w:pPr>
        <w:ind w:firstLine="709"/>
        <w:jc w:val="both"/>
        <w:rPr>
          <w:spacing w:val="-6"/>
        </w:rPr>
      </w:pPr>
      <w:r>
        <w:rPr>
          <w:spacing w:val="-6"/>
        </w:rPr>
        <w:t>Емельянова Оксана Владимировна – менеджер отдела по управлению муниципальным имуществом Дмитровского района (секретарь комиссии).</w:t>
      </w:r>
    </w:p>
    <w:p>
      <w:pPr>
        <w:pStyle w:val="2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Комиссии, что составило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66,7</w:t>
      </w:r>
      <w:r>
        <w:rPr>
          <w:rFonts w:ascii="Times New Roman" w:hAnsi="Times New Roman" w:cs="Times New Roman"/>
          <w:sz w:val="24"/>
          <w:szCs w:val="24"/>
        </w:rPr>
        <w:t xml:space="preserve"> %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от общего количества членов Комиссии. Кворум имеется, заседание правомочно.</w:t>
      </w:r>
    </w:p>
    <w:p>
      <w:pPr>
        <w:pStyle w:val="2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УСТАНОВИЛИ:</w:t>
      </w: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1:</w:t>
      </w:r>
    </w:p>
    <w:p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1. Перечень зарегистрированных заявок: не подано ни одной заявки на участие в аукционе:</w:t>
      </w:r>
    </w:p>
    <w:p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 Перечень отозванных заявок: отозванных заявок нет.</w:t>
      </w:r>
    </w:p>
    <w:p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 Установление факта поступления от претендентов задатка: задатка для участия в аукционе не поступало.</w:t>
      </w: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1:</w:t>
      </w:r>
    </w:p>
    <w:p>
      <w:pPr>
        <w:pStyle w:val="20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аукцион по Лоту 1 несостоявшимся ввиду отсутствия заявок на участие в аукционе.</w:t>
      </w:r>
    </w:p>
    <w:p>
      <w:pPr>
        <w:pStyle w:val="20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>
        <w:rPr>
          <w:rFonts w:ascii="Times New Roman" w:hAnsi="Times New Roman" w:cs="Times New Roman"/>
          <w:bCs/>
          <w:sz w:val="24"/>
          <w:szCs w:val="24"/>
        </w:rPr>
        <w:t>: «За» – единогласно, «Против» – нет.</w:t>
      </w:r>
    </w:p>
    <w:p>
      <w:pPr>
        <w:jc w:val="both"/>
        <w:rPr>
          <w:b/>
          <w:bCs/>
        </w:rPr>
      </w:pPr>
    </w:p>
    <w:tbl>
      <w:tblPr>
        <w:tblStyle w:val="3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127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</w:pPr>
            <w:r>
              <w:rPr>
                <w:b/>
                <w:bCs/>
              </w:rPr>
              <w:t>Председатель Комиссии: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bCs/>
              </w:rPr>
            </w:pPr>
            <w:r>
              <w:rPr>
                <w:bCs/>
              </w:rPr>
              <w:t>В.И. Абрамова</w:t>
            </w:r>
          </w:p>
        </w:tc>
      </w:tr>
    </w:tbl>
    <w:p>
      <w:pPr>
        <w:jc w:val="both"/>
        <w:rPr>
          <w:b/>
          <w:bCs/>
        </w:rPr>
      </w:pPr>
    </w:p>
    <w:tbl>
      <w:tblPr>
        <w:tblStyle w:val="3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127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jc w:val="right"/>
              <w:rPr>
                <w:bCs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t>В.Е. Мураева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t xml:space="preserve">С.В. Березинская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</w:p>
          <w:p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О.В. Емельянова</w:t>
            </w:r>
          </w:p>
        </w:tc>
      </w:tr>
    </w:tbl>
    <w:p>
      <w:pPr>
        <w:pStyle w:val="16"/>
        <w:spacing w:before="0" w:after="0"/>
        <w:jc w:val="both"/>
      </w:pPr>
    </w:p>
    <w:sectPr>
      <w:headerReference r:id="rId3" w:type="even"/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CEB"/>
    <w:rsid w:val="00000E14"/>
    <w:rsid w:val="000015CE"/>
    <w:rsid w:val="00006CA7"/>
    <w:rsid w:val="000156F0"/>
    <w:rsid w:val="000314A8"/>
    <w:rsid w:val="00033DF9"/>
    <w:rsid w:val="000509C2"/>
    <w:rsid w:val="00065950"/>
    <w:rsid w:val="000803F0"/>
    <w:rsid w:val="00084CBC"/>
    <w:rsid w:val="0009082C"/>
    <w:rsid w:val="000941D5"/>
    <w:rsid w:val="000971D2"/>
    <w:rsid w:val="000A534A"/>
    <w:rsid w:val="000B2B3E"/>
    <w:rsid w:val="000C79C0"/>
    <w:rsid w:val="000D2F9A"/>
    <w:rsid w:val="000D475C"/>
    <w:rsid w:val="000F1C78"/>
    <w:rsid w:val="000F2C21"/>
    <w:rsid w:val="000F3197"/>
    <w:rsid w:val="00106FE0"/>
    <w:rsid w:val="00107BE9"/>
    <w:rsid w:val="00112724"/>
    <w:rsid w:val="00113DCC"/>
    <w:rsid w:val="001302E5"/>
    <w:rsid w:val="00137F08"/>
    <w:rsid w:val="00152715"/>
    <w:rsid w:val="00174CDD"/>
    <w:rsid w:val="00177AEB"/>
    <w:rsid w:val="00182405"/>
    <w:rsid w:val="00185AD3"/>
    <w:rsid w:val="00186A43"/>
    <w:rsid w:val="001E1E81"/>
    <w:rsid w:val="001F6FF4"/>
    <w:rsid w:val="00201337"/>
    <w:rsid w:val="00202C70"/>
    <w:rsid w:val="002253AA"/>
    <w:rsid w:val="00230ADE"/>
    <w:rsid w:val="002358A5"/>
    <w:rsid w:val="002359DA"/>
    <w:rsid w:val="002364AD"/>
    <w:rsid w:val="002634AD"/>
    <w:rsid w:val="00274C9E"/>
    <w:rsid w:val="002777A3"/>
    <w:rsid w:val="00277907"/>
    <w:rsid w:val="00280E0F"/>
    <w:rsid w:val="00286740"/>
    <w:rsid w:val="00290907"/>
    <w:rsid w:val="0029330C"/>
    <w:rsid w:val="002B05F5"/>
    <w:rsid w:val="002B6A1D"/>
    <w:rsid w:val="002C3B6A"/>
    <w:rsid w:val="002C7C49"/>
    <w:rsid w:val="002E12CC"/>
    <w:rsid w:val="002F4DAD"/>
    <w:rsid w:val="00302880"/>
    <w:rsid w:val="003071BA"/>
    <w:rsid w:val="003076FB"/>
    <w:rsid w:val="00313D54"/>
    <w:rsid w:val="003248BF"/>
    <w:rsid w:val="00324B69"/>
    <w:rsid w:val="003538D9"/>
    <w:rsid w:val="003559BE"/>
    <w:rsid w:val="003700AB"/>
    <w:rsid w:val="00371598"/>
    <w:rsid w:val="00394D3E"/>
    <w:rsid w:val="003A2679"/>
    <w:rsid w:val="003A44F3"/>
    <w:rsid w:val="003A53AD"/>
    <w:rsid w:val="003B61BF"/>
    <w:rsid w:val="003C0336"/>
    <w:rsid w:val="003C197D"/>
    <w:rsid w:val="003C3D51"/>
    <w:rsid w:val="003C46A3"/>
    <w:rsid w:val="003D3090"/>
    <w:rsid w:val="003D6B4D"/>
    <w:rsid w:val="003E3C14"/>
    <w:rsid w:val="003E6639"/>
    <w:rsid w:val="003F2C1A"/>
    <w:rsid w:val="003F589E"/>
    <w:rsid w:val="004037C5"/>
    <w:rsid w:val="00406FCC"/>
    <w:rsid w:val="00412280"/>
    <w:rsid w:val="00422763"/>
    <w:rsid w:val="00423A20"/>
    <w:rsid w:val="004363E7"/>
    <w:rsid w:val="004429F0"/>
    <w:rsid w:val="00452CE5"/>
    <w:rsid w:val="004531AA"/>
    <w:rsid w:val="00476977"/>
    <w:rsid w:val="00477819"/>
    <w:rsid w:val="00482033"/>
    <w:rsid w:val="004950EC"/>
    <w:rsid w:val="004D4C81"/>
    <w:rsid w:val="004F7A31"/>
    <w:rsid w:val="00504DF2"/>
    <w:rsid w:val="00515641"/>
    <w:rsid w:val="00536B19"/>
    <w:rsid w:val="005403F7"/>
    <w:rsid w:val="00551B6A"/>
    <w:rsid w:val="0055733C"/>
    <w:rsid w:val="00574734"/>
    <w:rsid w:val="00581D31"/>
    <w:rsid w:val="00594FED"/>
    <w:rsid w:val="005C0DE0"/>
    <w:rsid w:val="005D3F09"/>
    <w:rsid w:val="005D77CF"/>
    <w:rsid w:val="005E31CE"/>
    <w:rsid w:val="005E45A0"/>
    <w:rsid w:val="005E49C5"/>
    <w:rsid w:val="005F1528"/>
    <w:rsid w:val="005F6CFF"/>
    <w:rsid w:val="00601F40"/>
    <w:rsid w:val="00602FEB"/>
    <w:rsid w:val="00604DC4"/>
    <w:rsid w:val="006112ED"/>
    <w:rsid w:val="006211F7"/>
    <w:rsid w:val="00625713"/>
    <w:rsid w:val="00631DCA"/>
    <w:rsid w:val="00645DEA"/>
    <w:rsid w:val="00653A96"/>
    <w:rsid w:val="00665152"/>
    <w:rsid w:val="00671D31"/>
    <w:rsid w:val="0067205D"/>
    <w:rsid w:val="0068483C"/>
    <w:rsid w:val="006B4494"/>
    <w:rsid w:val="006D2A2D"/>
    <w:rsid w:val="006E74E6"/>
    <w:rsid w:val="006F179E"/>
    <w:rsid w:val="007019EB"/>
    <w:rsid w:val="00710353"/>
    <w:rsid w:val="0072701B"/>
    <w:rsid w:val="00733E64"/>
    <w:rsid w:val="0074214E"/>
    <w:rsid w:val="007436F6"/>
    <w:rsid w:val="007458E3"/>
    <w:rsid w:val="007642B3"/>
    <w:rsid w:val="00771BA6"/>
    <w:rsid w:val="0079025A"/>
    <w:rsid w:val="007B6682"/>
    <w:rsid w:val="007D0F91"/>
    <w:rsid w:val="007D2C4F"/>
    <w:rsid w:val="007D67AD"/>
    <w:rsid w:val="007F72D3"/>
    <w:rsid w:val="00832829"/>
    <w:rsid w:val="00841490"/>
    <w:rsid w:val="00845ECA"/>
    <w:rsid w:val="00847D61"/>
    <w:rsid w:val="00852994"/>
    <w:rsid w:val="00854618"/>
    <w:rsid w:val="008709FD"/>
    <w:rsid w:val="00896BF0"/>
    <w:rsid w:val="00897246"/>
    <w:rsid w:val="008A50C8"/>
    <w:rsid w:val="008B6AA6"/>
    <w:rsid w:val="008C4133"/>
    <w:rsid w:val="008C523A"/>
    <w:rsid w:val="008D2B96"/>
    <w:rsid w:val="008D676E"/>
    <w:rsid w:val="008F3552"/>
    <w:rsid w:val="00903664"/>
    <w:rsid w:val="0092046C"/>
    <w:rsid w:val="00923786"/>
    <w:rsid w:val="0093470E"/>
    <w:rsid w:val="00935D02"/>
    <w:rsid w:val="00943AE3"/>
    <w:rsid w:val="009529B8"/>
    <w:rsid w:val="0098004F"/>
    <w:rsid w:val="00994DAF"/>
    <w:rsid w:val="009957CE"/>
    <w:rsid w:val="009B10E2"/>
    <w:rsid w:val="009B779E"/>
    <w:rsid w:val="009C31D0"/>
    <w:rsid w:val="009C357E"/>
    <w:rsid w:val="009C5522"/>
    <w:rsid w:val="009D1A49"/>
    <w:rsid w:val="009D5B15"/>
    <w:rsid w:val="009E2AE5"/>
    <w:rsid w:val="009F32C3"/>
    <w:rsid w:val="009F4029"/>
    <w:rsid w:val="009F6170"/>
    <w:rsid w:val="00A07A26"/>
    <w:rsid w:val="00A11A9B"/>
    <w:rsid w:val="00A27090"/>
    <w:rsid w:val="00A310FC"/>
    <w:rsid w:val="00A347EC"/>
    <w:rsid w:val="00A352C5"/>
    <w:rsid w:val="00A66104"/>
    <w:rsid w:val="00A6661C"/>
    <w:rsid w:val="00A7018E"/>
    <w:rsid w:val="00A711C0"/>
    <w:rsid w:val="00A73ADC"/>
    <w:rsid w:val="00A749C2"/>
    <w:rsid w:val="00A818AC"/>
    <w:rsid w:val="00A83104"/>
    <w:rsid w:val="00AB08C8"/>
    <w:rsid w:val="00AB6317"/>
    <w:rsid w:val="00B00365"/>
    <w:rsid w:val="00B2003E"/>
    <w:rsid w:val="00B35C39"/>
    <w:rsid w:val="00B41ACB"/>
    <w:rsid w:val="00B444D7"/>
    <w:rsid w:val="00B512C6"/>
    <w:rsid w:val="00B62EAF"/>
    <w:rsid w:val="00B66E8D"/>
    <w:rsid w:val="00B8424C"/>
    <w:rsid w:val="00B869A1"/>
    <w:rsid w:val="00B93DA4"/>
    <w:rsid w:val="00B94EDF"/>
    <w:rsid w:val="00BB2745"/>
    <w:rsid w:val="00BD197A"/>
    <w:rsid w:val="00BD7F13"/>
    <w:rsid w:val="00BE088D"/>
    <w:rsid w:val="00BE24CB"/>
    <w:rsid w:val="00BE7A3E"/>
    <w:rsid w:val="00BF7CBA"/>
    <w:rsid w:val="00C36872"/>
    <w:rsid w:val="00C42E02"/>
    <w:rsid w:val="00C54D28"/>
    <w:rsid w:val="00C63257"/>
    <w:rsid w:val="00C66F22"/>
    <w:rsid w:val="00C70639"/>
    <w:rsid w:val="00C71D9E"/>
    <w:rsid w:val="00C76E2E"/>
    <w:rsid w:val="00C82AD1"/>
    <w:rsid w:val="00C93DEB"/>
    <w:rsid w:val="00C954C8"/>
    <w:rsid w:val="00CA2791"/>
    <w:rsid w:val="00CA3552"/>
    <w:rsid w:val="00CB3CE8"/>
    <w:rsid w:val="00CD3D32"/>
    <w:rsid w:val="00CD51E2"/>
    <w:rsid w:val="00CD5633"/>
    <w:rsid w:val="00CE09F2"/>
    <w:rsid w:val="00CE25DA"/>
    <w:rsid w:val="00CF5AE3"/>
    <w:rsid w:val="00D0207E"/>
    <w:rsid w:val="00D12100"/>
    <w:rsid w:val="00D155C1"/>
    <w:rsid w:val="00D40865"/>
    <w:rsid w:val="00D45BC8"/>
    <w:rsid w:val="00D646B2"/>
    <w:rsid w:val="00D7028B"/>
    <w:rsid w:val="00D74370"/>
    <w:rsid w:val="00D97E44"/>
    <w:rsid w:val="00DA1D5D"/>
    <w:rsid w:val="00DB6669"/>
    <w:rsid w:val="00DC0008"/>
    <w:rsid w:val="00DD2CEB"/>
    <w:rsid w:val="00DD7409"/>
    <w:rsid w:val="00DE235A"/>
    <w:rsid w:val="00DE3C44"/>
    <w:rsid w:val="00DE7FD4"/>
    <w:rsid w:val="00DF4AEA"/>
    <w:rsid w:val="00DF5E9C"/>
    <w:rsid w:val="00E0512B"/>
    <w:rsid w:val="00E21537"/>
    <w:rsid w:val="00E4364D"/>
    <w:rsid w:val="00E4570E"/>
    <w:rsid w:val="00E4637E"/>
    <w:rsid w:val="00E73A99"/>
    <w:rsid w:val="00E77E38"/>
    <w:rsid w:val="00E9658A"/>
    <w:rsid w:val="00E9735B"/>
    <w:rsid w:val="00EA2952"/>
    <w:rsid w:val="00EA2D3E"/>
    <w:rsid w:val="00EB6813"/>
    <w:rsid w:val="00EC186A"/>
    <w:rsid w:val="00ED17DF"/>
    <w:rsid w:val="00ED314F"/>
    <w:rsid w:val="00EE380C"/>
    <w:rsid w:val="00EF3ECB"/>
    <w:rsid w:val="00EF4010"/>
    <w:rsid w:val="00F01861"/>
    <w:rsid w:val="00F047A2"/>
    <w:rsid w:val="00F1396C"/>
    <w:rsid w:val="00F13DF7"/>
    <w:rsid w:val="00F16D99"/>
    <w:rsid w:val="00F16FCA"/>
    <w:rsid w:val="00F2246F"/>
    <w:rsid w:val="00F24FDA"/>
    <w:rsid w:val="00F312F6"/>
    <w:rsid w:val="00F34EB4"/>
    <w:rsid w:val="00F420C9"/>
    <w:rsid w:val="00F46AFB"/>
    <w:rsid w:val="00F52F6C"/>
    <w:rsid w:val="00F54D88"/>
    <w:rsid w:val="00F67DA5"/>
    <w:rsid w:val="00F73959"/>
    <w:rsid w:val="00F90256"/>
    <w:rsid w:val="00FB25F6"/>
    <w:rsid w:val="00FB66F1"/>
    <w:rsid w:val="00FD2558"/>
    <w:rsid w:val="00FE40BD"/>
    <w:rsid w:val="00FE6078"/>
    <w:rsid w:val="00FE62A1"/>
    <w:rsid w:val="00FF2877"/>
    <w:rsid w:val="00FF792B"/>
    <w:rsid w:val="03464CCE"/>
    <w:rsid w:val="120675F2"/>
    <w:rsid w:val="162E461F"/>
    <w:rsid w:val="1B862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0"/>
    <w:rPr>
      <w:vertAlign w:val="superscript"/>
    </w:rPr>
  </w:style>
  <w:style w:type="character" w:styleId="5">
    <w:name w:val="annotation reference"/>
    <w:semiHidden/>
    <w:uiPriority w:val="0"/>
    <w:rPr>
      <w:sz w:val="16"/>
      <w:szCs w:val="16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semiHidden/>
    <w:uiPriority w:val="0"/>
    <w:rPr>
      <w:rFonts w:ascii="Tahoma" w:hAnsi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uiPriority w:val="0"/>
    <w:rPr>
      <w:b/>
      <w:bCs/>
    </w:rPr>
  </w:style>
  <w:style w:type="paragraph" w:styleId="10">
    <w:name w:val="footnote text"/>
    <w:basedOn w:val="1"/>
    <w:semiHidden/>
    <w:uiPriority w:val="0"/>
    <w:rPr>
      <w:sz w:val="20"/>
      <w:szCs w:val="20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4"/>
    <w:uiPriority w:val="0"/>
    <w:pPr>
      <w:spacing w:after="120"/>
      <w:ind w:left="283"/>
    </w:p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table" w:styleId="1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ext1cl"/>
    <w:basedOn w:val="1"/>
    <w:uiPriority w:val="0"/>
    <w:pPr>
      <w:spacing w:before="144" w:after="288"/>
      <w:jc w:val="center"/>
    </w:pPr>
  </w:style>
  <w:style w:type="paragraph" w:customStyle="1" w:styleId="17">
    <w:name w:val="text2cl"/>
    <w:basedOn w:val="1"/>
    <w:uiPriority w:val="0"/>
    <w:pPr>
      <w:spacing w:before="144" w:after="288"/>
      <w:jc w:val="right"/>
    </w:pPr>
  </w:style>
  <w:style w:type="paragraph" w:customStyle="1" w:styleId="18">
    <w:name w:val="Знак Знак1 Знак"/>
    <w:basedOn w:val="1"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9">
    <w:name w:val="text3cl"/>
    <w:basedOn w:val="1"/>
    <w:uiPriority w:val="0"/>
    <w:pPr>
      <w:spacing w:before="144" w:after="288"/>
    </w:p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2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Основной текст.Подпись1"/>
    <w:basedOn w:val="1"/>
    <w:qFormat/>
    <w:uiPriority w:val="0"/>
    <w:rPr>
      <w:szCs w:val="20"/>
    </w:rPr>
  </w:style>
  <w:style w:type="character" w:customStyle="1" w:styleId="24">
    <w:name w:val="Основной текст с отступом Знак"/>
    <w:basedOn w:val="2"/>
    <w:link w:val="1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ДИПиП</Company>
  <Pages>3</Pages>
  <Words>1019</Words>
  <Characters>6964</Characters>
  <Lines>58</Lines>
  <Paragraphs>15</Paragraphs>
  <TotalTime>2</TotalTime>
  <ScaleCrop>false</ScaleCrop>
  <LinksUpToDate>false</LinksUpToDate>
  <CharactersWithSpaces>7968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2020-07-21T10:06:00Z</dcterms:created>
  <dc:creator>Федорищева</dc:creator>
  <cp:lastModifiedBy>Work</cp:lastModifiedBy>
  <cp:lastPrinted>2019-09-18T07:54:00Z</cp:lastPrinted>
  <dcterms:modified xsi:type="dcterms:W3CDTF">2023-07-04T07:47:54Z</dcterms:modified>
  <dc:title>ПРОТОКОЛ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E5EC43B018794F1B8CE0F620E9070982</vt:lpwstr>
  </property>
</Properties>
</file>