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866C2" w:rsidTr="00C74960">
        <w:trPr>
          <w:trHeight w:val="3403"/>
        </w:trPr>
        <w:tc>
          <w:tcPr>
            <w:tcW w:w="9570" w:type="dxa"/>
            <w:shd w:val="clear" w:color="auto" w:fill="auto"/>
          </w:tcPr>
          <w:p w:rsidR="00140F9C" w:rsidRDefault="00140F9C" w:rsidP="00140F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140F9C" w:rsidRDefault="00140F9C" w:rsidP="00140F9C">
            <w:pPr>
              <w:jc w:val="center"/>
              <w:rPr>
                <w:b/>
                <w:szCs w:val="28"/>
              </w:rPr>
            </w:pPr>
          </w:p>
          <w:p w:rsidR="00140F9C" w:rsidRDefault="00140F9C" w:rsidP="00140F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140F9C" w:rsidRDefault="00140F9C" w:rsidP="00140F9C">
            <w:pPr>
              <w:jc w:val="center"/>
              <w:rPr>
                <w:szCs w:val="28"/>
              </w:rPr>
            </w:pPr>
          </w:p>
          <w:p w:rsidR="00140F9C" w:rsidRDefault="00140F9C" w:rsidP="00140F9C">
            <w:pPr>
              <w:rPr>
                <w:szCs w:val="28"/>
              </w:rPr>
            </w:pPr>
          </w:p>
          <w:p w:rsidR="00140F9C" w:rsidRDefault="00140F9C" w:rsidP="00140F9C">
            <w:pPr>
              <w:ind w:firstLine="567"/>
              <w:rPr>
                <w:szCs w:val="28"/>
              </w:rPr>
            </w:pPr>
          </w:p>
          <w:p w:rsidR="00140F9C" w:rsidRDefault="00140F9C" w:rsidP="00140F9C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17 апреля 2015 г. № 184</w:t>
            </w:r>
          </w:p>
          <w:p w:rsidR="008866C2" w:rsidRPr="00140F9C" w:rsidRDefault="00140F9C" w:rsidP="00140F9C">
            <w:pPr>
              <w:rPr>
                <w:szCs w:val="28"/>
              </w:rPr>
            </w:pPr>
            <w:r>
              <w:rPr>
                <w:szCs w:val="28"/>
              </w:rPr>
              <w:t xml:space="preserve">        г. Орёл</w:t>
            </w:r>
          </w:p>
        </w:tc>
      </w:tr>
    </w:tbl>
    <w:p w:rsidR="008866C2" w:rsidRDefault="008866C2" w:rsidP="008866C2">
      <w:pPr>
        <w:rPr>
          <w:szCs w:val="28"/>
        </w:rPr>
      </w:pPr>
    </w:p>
    <w:p w:rsidR="00D83890" w:rsidRPr="00D83890" w:rsidRDefault="00D83890" w:rsidP="00D83890">
      <w:pPr>
        <w:jc w:val="center"/>
        <w:rPr>
          <w:szCs w:val="28"/>
        </w:rPr>
      </w:pPr>
      <w:proofErr w:type="gramStart"/>
      <w:r w:rsidRPr="00D83890">
        <w:rPr>
          <w:szCs w:val="28"/>
        </w:rPr>
        <w:t xml:space="preserve">О внесении изменений в постановление </w:t>
      </w:r>
      <w:r>
        <w:rPr>
          <w:szCs w:val="28"/>
        </w:rPr>
        <w:br/>
      </w:r>
      <w:r w:rsidRPr="00D83890">
        <w:rPr>
          <w:szCs w:val="28"/>
        </w:rPr>
        <w:t>Правительства Орловской области</w:t>
      </w:r>
      <w:r>
        <w:rPr>
          <w:szCs w:val="28"/>
        </w:rPr>
        <w:t xml:space="preserve"> </w:t>
      </w:r>
      <w:r w:rsidRPr="00D83890">
        <w:rPr>
          <w:szCs w:val="28"/>
        </w:rPr>
        <w:t xml:space="preserve">от 28 августа 2014 года </w:t>
      </w:r>
      <w:r>
        <w:rPr>
          <w:szCs w:val="28"/>
        </w:rPr>
        <w:br/>
      </w:r>
      <w:r w:rsidRPr="00D83890">
        <w:rPr>
          <w:szCs w:val="28"/>
        </w:rPr>
        <w:t>№ 251 «Об установлении категорий граждан, имеющих право на приобретение жилья экономического класса, порядка</w:t>
      </w:r>
      <w:r>
        <w:rPr>
          <w:szCs w:val="28"/>
        </w:rPr>
        <w:t xml:space="preserve"> </w:t>
      </w:r>
      <w:r w:rsidRPr="00D83890">
        <w:rPr>
          <w:szCs w:val="28"/>
        </w:rPr>
        <w:t xml:space="preserve">формирования </w:t>
      </w:r>
      <w:r>
        <w:rPr>
          <w:szCs w:val="28"/>
        </w:rPr>
        <w:br/>
      </w:r>
      <w:r w:rsidRPr="00D83890">
        <w:rPr>
          <w:szCs w:val="28"/>
        </w:rPr>
        <w:t>списков таких граждан и сводного по Орловской области</w:t>
      </w:r>
      <w:r>
        <w:rPr>
          <w:szCs w:val="28"/>
        </w:rPr>
        <w:t xml:space="preserve"> </w:t>
      </w:r>
      <w:r w:rsidRPr="00D83890">
        <w:rPr>
          <w:szCs w:val="28"/>
        </w:rPr>
        <w:t xml:space="preserve">реестра таких граждан в рамках реализации программы «Жилье для российской </w:t>
      </w:r>
      <w:r>
        <w:rPr>
          <w:szCs w:val="28"/>
        </w:rPr>
        <w:br/>
      </w:r>
      <w:r w:rsidRPr="00D83890">
        <w:rPr>
          <w:szCs w:val="28"/>
        </w:rPr>
        <w:t xml:space="preserve">семьи» государственной программы Российской Федерации </w:t>
      </w:r>
      <w:r>
        <w:rPr>
          <w:szCs w:val="28"/>
        </w:rPr>
        <w:br/>
      </w:r>
      <w:r w:rsidRPr="00D83890">
        <w:rPr>
          <w:szCs w:val="28"/>
        </w:rPr>
        <w:t xml:space="preserve">«Обеспечение доступным и комфортным жильем </w:t>
      </w:r>
      <w:r>
        <w:rPr>
          <w:szCs w:val="28"/>
        </w:rPr>
        <w:br/>
      </w:r>
      <w:r w:rsidRPr="00D83890">
        <w:rPr>
          <w:szCs w:val="28"/>
        </w:rPr>
        <w:t xml:space="preserve">и коммунальными услугами граждан </w:t>
      </w:r>
      <w:r>
        <w:rPr>
          <w:szCs w:val="28"/>
        </w:rPr>
        <w:br/>
      </w:r>
      <w:r w:rsidRPr="00D83890">
        <w:rPr>
          <w:szCs w:val="28"/>
        </w:rPr>
        <w:t>Российской</w:t>
      </w:r>
      <w:proofErr w:type="gramEnd"/>
      <w:r w:rsidRPr="00D83890">
        <w:rPr>
          <w:szCs w:val="28"/>
        </w:rPr>
        <w:t xml:space="preserve"> Федерации»</w:t>
      </w:r>
    </w:p>
    <w:p w:rsidR="00D83890" w:rsidRDefault="00D83890" w:rsidP="00D83890">
      <w:pPr>
        <w:rPr>
          <w:szCs w:val="28"/>
        </w:rPr>
      </w:pPr>
    </w:p>
    <w:p w:rsidR="00D83890" w:rsidRPr="00D83890" w:rsidRDefault="00D83890" w:rsidP="00D83890">
      <w:pPr>
        <w:rPr>
          <w:szCs w:val="28"/>
        </w:rPr>
      </w:pPr>
    </w:p>
    <w:p w:rsidR="00D83890" w:rsidRDefault="00D83890" w:rsidP="00D83890">
      <w:pPr>
        <w:ind w:firstLine="709"/>
        <w:rPr>
          <w:spacing w:val="40"/>
          <w:szCs w:val="28"/>
        </w:rPr>
      </w:pPr>
      <w:r w:rsidRPr="00D83890">
        <w:rPr>
          <w:szCs w:val="28"/>
        </w:rPr>
        <w:t>В целях реализации программы «Жилье для российской семьи»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D83890">
        <w:rPr>
          <w:szCs w:val="28"/>
        </w:rPr>
        <w:t xml:space="preserve">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 апреля 2014 года № 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Правительство Орловской области </w:t>
      </w:r>
      <w:r>
        <w:rPr>
          <w:spacing w:val="40"/>
          <w:szCs w:val="28"/>
        </w:rPr>
        <w:t>постановляет:</w:t>
      </w:r>
    </w:p>
    <w:p w:rsidR="00D83890" w:rsidRPr="00D83890" w:rsidRDefault="00D83890" w:rsidP="00D83890">
      <w:pPr>
        <w:ind w:firstLine="709"/>
        <w:rPr>
          <w:szCs w:val="28"/>
        </w:rPr>
      </w:pPr>
    </w:p>
    <w:p w:rsidR="00D83890" w:rsidRPr="00D83890" w:rsidRDefault="00D83890" w:rsidP="00D83890">
      <w:pPr>
        <w:ind w:firstLine="709"/>
        <w:rPr>
          <w:szCs w:val="28"/>
        </w:rPr>
      </w:pPr>
      <w:r w:rsidRPr="00D83890">
        <w:rPr>
          <w:szCs w:val="28"/>
        </w:rPr>
        <w:t>1.</w:t>
      </w:r>
      <w:r>
        <w:rPr>
          <w:szCs w:val="28"/>
        </w:rPr>
        <w:t>  </w:t>
      </w:r>
      <w:proofErr w:type="gramStart"/>
      <w:r w:rsidRPr="00D83890">
        <w:rPr>
          <w:szCs w:val="28"/>
        </w:rPr>
        <w:t>Внести в приложение 2 к постановлению Правительства Орловской области от 28 августа 2014 года № 251 «Об установлении категорий граждан, имеющих право на приобретение жилья экономического класса, порядка формирования списков таких граждан и сводного</w:t>
      </w:r>
      <w:r>
        <w:rPr>
          <w:szCs w:val="28"/>
        </w:rPr>
        <w:t xml:space="preserve"> </w:t>
      </w:r>
      <w:r w:rsidRPr="00D83890">
        <w:rPr>
          <w:szCs w:val="28"/>
        </w:rPr>
        <w:t>по Орловской области реестра таких граждан в рамках реализации программы «Жилье для российской семьи» государственной программы Российской Федерации «Обеспечение доступным и комфортным жильем</w:t>
      </w:r>
      <w:r>
        <w:rPr>
          <w:szCs w:val="28"/>
        </w:rPr>
        <w:t xml:space="preserve"> </w:t>
      </w:r>
      <w:r w:rsidRPr="00D83890">
        <w:rPr>
          <w:szCs w:val="28"/>
        </w:rPr>
        <w:t>и коммунальными услугами граждан</w:t>
      </w:r>
      <w:proofErr w:type="gramEnd"/>
      <w:r w:rsidRPr="00D83890">
        <w:rPr>
          <w:szCs w:val="28"/>
        </w:rPr>
        <w:t xml:space="preserve"> Российской Федерации» следующие изменения:</w:t>
      </w:r>
    </w:p>
    <w:p w:rsidR="00D83890" w:rsidRPr="00D83890" w:rsidRDefault="00D83890" w:rsidP="00D83890">
      <w:pPr>
        <w:ind w:firstLine="709"/>
        <w:rPr>
          <w:szCs w:val="28"/>
        </w:rPr>
      </w:pPr>
      <w:r>
        <w:rPr>
          <w:szCs w:val="28"/>
        </w:rPr>
        <w:t>1)  </w:t>
      </w:r>
      <w:r w:rsidRPr="00D83890">
        <w:rPr>
          <w:szCs w:val="28"/>
        </w:rPr>
        <w:t>пункты 4, 5 изложить в следующей редакции:</w:t>
      </w:r>
    </w:p>
    <w:p w:rsidR="00D83890" w:rsidRPr="00D83890" w:rsidRDefault="00D83890" w:rsidP="00D83890">
      <w:pPr>
        <w:ind w:firstLine="709"/>
        <w:rPr>
          <w:szCs w:val="28"/>
        </w:rPr>
      </w:pPr>
      <w:r w:rsidRPr="00D83890">
        <w:rPr>
          <w:szCs w:val="28"/>
        </w:rPr>
        <w:t>«4.</w:t>
      </w:r>
      <w:r>
        <w:rPr>
          <w:szCs w:val="28"/>
        </w:rPr>
        <w:t>  </w:t>
      </w:r>
      <w:proofErr w:type="gramStart"/>
      <w:r w:rsidRPr="00D83890">
        <w:rPr>
          <w:szCs w:val="28"/>
        </w:rPr>
        <w:t xml:space="preserve">В целях реализации права граждан на приобретение жилья экономического класса в рамках реализации программы на территории </w:t>
      </w:r>
      <w:r w:rsidRPr="00D83890">
        <w:rPr>
          <w:szCs w:val="28"/>
        </w:rPr>
        <w:lastRenderedPageBreak/>
        <w:t>Орловской области по месту их жительства органы местного самоуправления муниципальных районов и городских округов (г. Ливны, г. Мценск, г. Ор</w:t>
      </w:r>
      <w:r>
        <w:rPr>
          <w:szCs w:val="28"/>
        </w:rPr>
        <w:t>ё</w:t>
      </w:r>
      <w:r w:rsidRPr="00D83890">
        <w:rPr>
          <w:szCs w:val="28"/>
        </w:rPr>
        <w:t>л) (далее также – органы местного самоуправления) проводят проверку соответствия граждан установленному Перечню категорий граждан, имеющих право на приобретение жилья экономического класса в рамках реализации программы</w:t>
      </w:r>
      <w:proofErr w:type="gramEnd"/>
      <w:r w:rsidRPr="00D83890">
        <w:rPr>
          <w:szCs w:val="28"/>
        </w:rPr>
        <w:t xml:space="preserve">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szCs w:val="28"/>
        </w:rPr>
        <w:br/>
      </w:r>
      <w:r w:rsidRPr="00D83890">
        <w:rPr>
          <w:szCs w:val="28"/>
        </w:rPr>
        <w:t xml:space="preserve">(далее – Перечень), и формируют списки граждан, имеющих право </w:t>
      </w:r>
      <w:r>
        <w:rPr>
          <w:szCs w:val="28"/>
        </w:rPr>
        <w:br/>
      </w:r>
      <w:r w:rsidRPr="00D83890">
        <w:rPr>
          <w:szCs w:val="28"/>
        </w:rPr>
        <w:t xml:space="preserve">на приобретение жилья экономического класса в рамках программы </w:t>
      </w:r>
      <w:r>
        <w:rPr>
          <w:szCs w:val="28"/>
        </w:rPr>
        <w:br/>
      </w:r>
      <w:r w:rsidRPr="00D83890">
        <w:rPr>
          <w:szCs w:val="28"/>
        </w:rPr>
        <w:t>(далее также – список граждан).</w:t>
      </w:r>
    </w:p>
    <w:p w:rsidR="00D83890" w:rsidRPr="00D83890" w:rsidRDefault="00D83890" w:rsidP="00D83890">
      <w:pPr>
        <w:ind w:firstLine="709"/>
        <w:rPr>
          <w:szCs w:val="28"/>
        </w:rPr>
      </w:pPr>
      <w:r>
        <w:rPr>
          <w:szCs w:val="28"/>
        </w:rPr>
        <w:t>5.  </w:t>
      </w:r>
      <w:proofErr w:type="gramStart"/>
      <w:r w:rsidRPr="00D83890">
        <w:rPr>
          <w:szCs w:val="28"/>
        </w:rPr>
        <w:t>Гражданам, указанным в пункте 1 Перечня, право на приобретение жилья экономического класса предоставляется, если размер обеспеченности общей площадью жилых помещений в расчете на гражданина и каждого совместно проживающего с гражданином члена его семьи, определенный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D83890">
        <w:rPr>
          <w:szCs w:val="28"/>
        </w:rPr>
        <w:t>в порядке, установленном пунктом 6 настоящего Порядка, составляет</w:t>
      </w:r>
      <w:r>
        <w:rPr>
          <w:szCs w:val="28"/>
        </w:rPr>
        <w:t xml:space="preserve"> </w:t>
      </w:r>
      <w:r>
        <w:rPr>
          <w:szCs w:val="28"/>
        </w:rPr>
        <w:br/>
        <w:t>не более 18 кв. метров</w:t>
      </w:r>
      <w:r w:rsidRPr="00D83890">
        <w:rPr>
          <w:szCs w:val="28"/>
        </w:rPr>
        <w:t xml:space="preserve"> (не более 32 кв. метров на одиноко проживающего гражданина).»;</w:t>
      </w:r>
      <w:proofErr w:type="gramEnd"/>
    </w:p>
    <w:p w:rsidR="00D83890" w:rsidRPr="00D83890" w:rsidRDefault="00D83890" w:rsidP="00D83890">
      <w:pPr>
        <w:ind w:firstLine="709"/>
        <w:rPr>
          <w:szCs w:val="28"/>
        </w:rPr>
      </w:pPr>
      <w:r>
        <w:rPr>
          <w:szCs w:val="28"/>
        </w:rPr>
        <w:t>2)  </w:t>
      </w:r>
      <w:r w:rsidRPr="00D83890">
        <w:rPr>
          <w:szCs w:val="28"/>
        </w:rPr>
        <w:t>пункт 7 изложить в следующей редакции:</w:t>
      </w:r>
    </w:p>
    <w:p w:rsidR="00D83890" w:rsidRPr="00D83890" w:rsidRDefault="00D83890" w:rsidP="00D83890">
      <w:pPr>
        <w:ind w:firstLine="709"/>
        <w:rPr>
          <w:szCs w:val="28"/>
        </w:rPr>
      </w:pPr>
      <w:r w:rsidRPr="00D83890">
        <w:rPr>
          <w:szCs w:val="28"/>
        </w:rPr>
        <w:t>«7.</w:t>
      </w:r>
      <w:r>
        <w:rPr>
          <w:szCs w:val="28"/>
        </w:rPr>
        <w:t>  </w:t>
      </w:r>
      <w:proofErr w:type="gramStart"/>
      <w:r w:rsidRPr="00D83890">
        <w:rPr>
          <w:szCs w:val="28"/>
        </w:rPr>
        <w:t xml:space="preserve">Гражданам, указанным в пункте 1 Перечня, право на приобретение жилья экономического класса предоставляется в случае, </w:t>
      </w:r>
      <w:r w:rsidRPr="00C74960">
        <w:rPr>
          <w:szCs w:val="28"/>
        </w:rPr>
        <w:t xml:space="preserve">если доходы гражданина и совместно проживающих с гражданином членов его семьи </w:t>
      </w:r>
      <w:r w:rsidR="00C74960" w:rsidRPr="00C74960">
        <w:rPr>
          <w:szCs w:val="28"/>
        </w:rPr>
        <w:br/>
      </w:r>
      <w:r w:rsidRPr="00C74960">
        <w:rPr>
          <w:szCs w:val="28"/>
        </w:rPr>
        <w:t>за отчетный год составляют не более 120 % от среднедушевого денежного дохода населения Орловской области за последний отчетный год по данным Федеральной службы государственной статистики и стоимость имущества, находящегося в собственности гражданина и (или) таких</w:t>
      </w:r>
      <w:proofErr w:type="gramEnd"/>
      <w:r w:rsidRPr="00C74960">
        <w:rPr>
          <w:szCs w:val="28"/>
        </w:rPr>
        <w:t xml:space="preserve"> членов его семьи </w:t>
      </w:r>
      <w:r w:rsidR="00C74960" w:rsidRPr="00C74960">
        <w:rPr>
          <w:szCs w:val="28"/>
        </w:rPr>
        <w:br/>
      </w:r>
      <w:r w:rsidRPr="00C74960">
        <w:rPr>
          <w:szCs w:val="28"/>
        </w:rPr>
        <w:t>и подлежащего налогообложению, определенные в порядке, установленном пунктом 8 настоящего Порядка, составляют не более 1 500 000 рублей в год на дату обращения</w:t>
      </w:r>
      <w:proofErr w:type="gramStart"/>
      <w:r w:rsidRPr="00C74960">
        <w:rPr>
          <w:szCs w:val="28"/>
        </w:rPr>
        <w:t>.»;</w:t>
      </w:r>
      <w:proofErr w:type="gramEnd"/>
    </w:p>
    <w:p w:rsidR="00D83890" w:rsidRPr="00D83890" w:rsidRDefault="00D83890" w:rsidP="00D83890">
      <w:pPr>
        <w:ind w:firstLine="709"/>
        <w:rPr>
          <w:szCs w:val="28"/>
        </w:rPr>
      </w:pPr>
      <w:r>
        <w:rPr>
          <w:szCs w:val="28"/>
        </w:rPr>
        <w:t>3)  </w:t>
      </w:r>
      <w:r w:rsidRPr="00D83890">
        <w:rPr>
          <w:szCs w:val="28"/>
        </w:rPr>
        <w:t>пункт 35 изложить в следующей редакции:</w:t>
      </w:r>
    </w:p>
    <w:p w:rsidR="00D83890" w:rsidRPr="00D83890" w:rsidRDefault="00D83890" w:rsidP="00D83890">
      <w:pPr>
        <w:ind w:firstLine="709"/>
        <w:rPr>
          <w:szCs w:val="28"/>
        </w:rPr>
      </w:pPr>
      <w:r w:rsidRPr="00D83890">
        <w:rPr>
          <w:szCs w:val="28"/>
        </w:rPr>
        <w:t>«35.</w:t>
      </w:r>
      <w:r>
        <w:rPr>
          <w:szCs w:val="28"/>
        </w:rPr>
        <w:t>  </w:t>
      </w:r>
      <w:proofErr w:type="gramStart"/>
      <w:r w:rsidRPr="00D83890">
        <w:rPr>
          <w:szCs w:val="28"/>
        </w:rPr>
        <w:t>Органы местного самоуправления не позднее 3-го числа месяца, следующего за отчетным, направляют списки граждан, имеющих право</w:t>
      </w:r>
      <w:r>
        <w:rPr>
          <w:szCs w:val="28"/>
        </w:rPr>
        <w:t xml:space="preserve"> </w:t>
      </w:r>
      <w:r w:rsidR="00C74960">
        <w:rPr>
          <w:szCs w:val="28"/>
        </w:rPr>
        <w:br/>
      </w:r>
      <w:r w:rsidRPr="00D83890">
        <w:rPr>
          <w:szCs w:val="28"/>
        </w:rPr>
        <w:t>на приобретение жилья экономического класса в рамках программы,</w:t>
      </w:r>
      <w:r>
        <w:rPr>
          <w:szCs w:val="28"/>
        </w:rPr>
        <w:t xml:space="preserve"> </w:t>
      </w:r>
      <w:r w:rsidR="00C74960">
        <w:rPr>
          <w:szCs w:val="28"/>
        </w:rPr>
        <w:br/>
      </w:r>
      <w:r w:rsidRPr="00D83890">
        <w:rPr>
          <w:szCs w:val="28"/>
        </w:rPr>
        <w:t>в уполномоченный орган с указанием дополнений и изменений, которые</w:t>
      </w:r>
      <w:proofErr w:type="gramEnd"/>
      <w:r w:rsidRPr="00D83890">
        <w:rPr>
          <w:szCs w:val="28"/>
        </w:rPr>
        <w:t xml:space="preserve"> были внесены в такой список</w:t>
      </w:r>
      <w:proofErr w:type="gramStart"/>
      <w:r w:rsidRPr="00D83890">
        <w:rPr>
          <w:szCs w:val="28"/>
        </w:rPr>
        <w:t>.»;</w:t>
      </w:r>
      <w:proofErr w:type="gramEnd"/>
    </w:p>
    <w:p w:rsidR="00D83890" w:rsidRPr="00D83890" w:rsidRDefault="00D83890" w:rsidP="00D83890">
      <w:pPr>
        <w:ind w:firstLine="709"/>
        <w:rPr>
          <w:szCs w:val="28"/>
        </w:rPr>
      </w:pPr>
      <w:r>
        <w:rPr>
          <w:szCs w:val="28"/>
        </w:rPr>
        <w:t>4)  </w:t>
      </w:r>
      <w:r w:rsidRPr="00D83890">
        <w:rPr>
          <w:szCs w:val="28"/>
        </w:rPr>
        <w:t>пункт 43 изложить в следующей редакции:</w:t>
      </w:r>
    </w:p>
    <w:p w:rsidR="00D83890" w:rsidRPr="00D83890" w:rsidRDefault="00D83890" w:rsidP="00D83890">
      <w:pPr>
        <w:ind w:firstLine="709"/>
        <w:rPr>
          <w:szCs w:val="28"/>
        </w:rPr>
      </w:pPr>
      <w:r>
        <w:rPr>
          <w:szCs w:val="28"/>
        </w:rPr>
        <w:t>«43.  </w:t>
      </w:r>
      <w:r w:rsidRPr="00D83890">
        <w:rPr>
          <w:szCs w:val="28"/>
        </w:rPr>
        <w:t xml:space="preserve">Уполномоченный орган ежемесячно, до 5-го числа месяца, следующего за </w:t>
      </w:r>
      <w:proofErr w:type="gramStart"/>
      <w:r w:rsidRPr="00D83890">
        <w:rPr>
          <w:szCs w:val="28"/>
        </w:rPr>
        <w:t>отчетным</w:t>
      </w:r>
      <w:proofErr w:type="gramEnd"/>
      <w:r w:rsidRPr="00D83890">
        <w:rPr>
          <w:szCs w:val="28"/>
        </w:rPr>
        <w:t>, обновляет сводный реестр граждан на основании полученных от органов местного самоуправления списков граждан</w:t>
      </w:r>
      <w:r>
        <w:rPr>
          <w:szCs w:val="28"/>
        </w:rPr>
        <w:t xml:space="preserve"> </w:t>
      </w:r>
      <w:r w:rsidR="00C74960">
        <w:rPr>
          <w:szCs w:val="28"/>
        </w:rPr>
        <w:br/>
      </w:r>
      <w:r w:rsidRPr="00D83890">
        <w:rPr>
          <w:szCs w:val="28"/>
        </w:rPr>
        <w:t>и полученных от ипотечных кредиторов списков одобренных заявок</w:t>
      </w:r>
      <w:r>
        <w:rPr>
          <w:szCs w:val="28"/>
        </w:rPr>
        <w:t xml:space="preserve"> </w:t>
      </w:r>
      <w:r w:rsidR="00C74960">
        <w:rPr>
          <w:szCs w:val="28"/>
        </w:rPr>
        <w:br/>
      </w:r>
      <w:r w:rsidRPr="00D83890">
        <w:rPr>
          <w:szCs w:val="28"/>
        </w:rPr>
        <w:t>на получение ипотечных кредитов.»;</w:t>
      </w:r>
    </w:p>
    <w:p w:rsidR="00D83890" w:rsidRPr="00D83890" w:rsidRDefault="00D83890" w:rsidP="00D83890">
      <w:pPr>
        <w:ind w:firstLine="709"/>
        <w:rPr>
          <w:szCs w:val="28"/>
        </w:rPr>
      </w:pPr>
      <w:r>
        <w:rPr>
          <w:szCs w:val="28"/>
        </w:rPr>
        <w:t>5)  </w:t>
      </w:r>
      <w:r w:rsidRPr="00D83890">
        <w:rPr>
          <w:szCs w:val="28"/>
        </w:rPr>
        <w:t>пункт 45 изложить в следующей редакции:</w:t>
      </w:r>
    </w:p>
    <w:p w:rsidR="00D83890" w:rsidRPr="00D83890" w:rsidRDefault="00D83890" w:rsidP="00D83890">
      <w:pPr>
        <w:ind w:firstLine="709"/>
        <w:rPr>
          <w:szCs w:val="28"/>
        </w:rPr>
      </w:pPr>
      <w:r>
        <w:rPr>
          <w:szCs w:val="28"/>
        </w:rPr>
        <w:t>«45.  </w:t>
      </w:r>
      <w:r w:rsidRPr="00D83890">
        <w:rPr>
          <w:szCs w:val="28"/>
        </w:rPr>
        <w:t>Сводный реестр граждан до 5-го числа месяца, следующего</w:t>
      </w:r>
      <w:r>
        <w:rPr>
          <w:szCs w:val="28"/>
        </w:rPr>
        <w:t xml:space="preserve"> </w:t>
      </w:r>
      <w:r w:rsidR="00C74960">
        <w:rPr>
          <w:szCs w:val="28"/>
        </w:rPr>
        <w:br/>
      </w:r>
      <w:r w:rsidRPr="00D83890">
        <w:rPr>
          <w:szCs w:val="28"/>
        </w:rPr>
        <w:t xml:space="preserve">за отчетным, направляется уполномоченным органом органам местного </w:t>
      </w:r>
      <w:r w:rsidRPr="00D83890">
        <w:rPr>
          <w:szCs w:val="28"/>
        </w:rPr>
        <w:lastRenderedPageBreak/>
        <w:t>самоуправления, на территориях которых реализуются проекты жилищного строительства в рамках программы, застройщикам, которые реализуют такие проекты, а также ОАО «Агентство по ипотечному жилищному кредитованию» (далее также – ОАО «АИЖК»).»;</w:t>
      </w:r>
    </w:p>
    <w:p w:rsidR="00D83890" w:rsidRPr="00D83890" w:rsidRDefault="00D83890" w:rsidP="00D83890">
      <w:pPr>
        <w:ind w:firstLine="709"/>
        <w:rPr>
          <w:szCs w:val="28"/>
        </w:rPr>
      </w:pPr>
      <w:proofErr w:type="gramStart"/>
      <w:r>
        <w:rPr>
          <w:szCs w:val="28"/>
        </w:rPr>
        <w:t>6)  </w:t>
      </w:r>
      <w:r w:rsidRPr="00D83890">
        <w:rPr>
          <w:szCs w:val="28"/>
        </w:rPr>
        <w:t xml:space="preserve">приложение 2 к Порядку формирования списков граждан, имеющих право на приобретение жилья экономического класса в рамках реализации программы «Жилье для российской семьи» государственной программы Российской Федерации «Обеспечение доступным и комфортным жильем </w:t>
      </w:r>
      <w:r w:rsidR="00C74960">
        <w:rPr>
          <w:szCs w:val="28"/>
        </w:rPr>
        <w:br/>
      </w:r>
      <w:r w:rsidRPr="00D83890">
        <w:rPr>
          <w:szCs w:val="28"/>
        </w:rPr>
        <w:t xml:space="preserve">и коммунальными услугами граждан Российской Федерации», сводного </w:t>
      </w:r>
      <w:r w:rsidR="00C74960">
        <w:rPr>
          <w:szCs w:val="28"/>
        </w:rPr>
        <w:br/>
      </w:r>
      <w:r w:rsidRPr="00D83890">
        <w:rPr>
          <w:szCs w:val="28"/>
        </w:rPr>
        <w:t>по Орловской области реестра таких граждан изложить в новой редакции согласно приложению к настоящему постановлению.</w:t>
      </w:r>
      <w:r>
        <w:rPr>
          <w:szCs w:val="28"/>
        </w:rPr>
        <w:t xml:space="preserve"> </w:t>
      </w:r>
      <w:proofErr w:type="gramEnd"/>
    </w:p>
    <w:p w:rsidR="00D83890" w:rsidRPr="00D83890" w:rsidRDefault="00D83890" w:rsidP="00D83890">
      <w:pPr>
        <w:ind w:firstLine="709"/>
        <w:rPr>
          <w:szCs w:val="28"/>
        </w:rPr>
      </w:pPr>
      <w:r w:rsidRPr="00D83890">
        <w:rPr>
          <w:szCs w:val="28"/>
        </w:rPr>
        <w:t>2.</w:t>
      </w:r>
      <w:r>
        <w:rPr>
          <w:szCs w:val="28"/>
        </w:rPr>
        <w:t>  </w:t>
      </w:r>
      <w:proofErr w:type="gramStart"/>
      <w:r w:rsidRPr="00D83890">
        <w:rPr>
          <w:szCs w:val="28"/>
        </w:rPr>
        <w:t>Контроль за</w:t>
      </w:r>
      <w:proofErr w:type="gramEnd"/>
      <w:r w:rsidRPr="00D83890">
        <w:rPr>
          <w:szCs w:val="28"/>
        </w:rPr>
        <w:t xml:space="preserve"> исполнением постановления возложить на заместителя Председателя Правительства Орловской области по строительству, топливно-энергетическому комплексу, жилищно-коммунальному хозяйству, транспорту и дорожному хозяйству Н. В. Злобина.</w:t>
      </w:r>
    </w:p>
    <w:p w:rsidR="008866C2" w:rsidRDefault="008866C2" w:rsidP="008866C2">
      <w:pPr>
        <w:rPr>
          <w:szCs w:val="28"/>
        </w:rPr>
      </w:pPr>
    </w:p>
    <w:p w:rsidR="008866C2" w:rsidRDefault="008866C2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5B657E" w:rsidRPr="005B657E" w:rsidTr="004D35FA">
        <w:tc>
          <w:tcPr>
            <w:tcW w:w="3936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635" w:type="dxa"/>
            <w:vAlign w:val="bottom"/>
            <w:hideMark/>
          </w:tcPr>
          <w:p w:rsidR="005B657E" w:rsidRPr="005B657E" w:rsidRDefault="005B657E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B657E">
              <w:rPr>
                <w:szCs w:val="28"/>
              </w:rPr>
              <w:t xml:space="preserve">В. В. </w:t>
            </w:r>
            <w:proofErr w:type="spellStart"/>
            <w:r w:rsidRPr="005B657E">
              <w:rPr>
                <w:szCs w:val="28"/>
              </w:rPr>
              <w:t>Потомский</w:t>
            </w:r>
            <w:proofErr w:type="spellEnd"/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D8389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56" w:rsidRDefault="009C5F56" w:rsidP="00D83890">
      <w:r>
        <w:separator/>
      </w:r>
    </w:p>
  </w:endnote>
  <w:endnote w:type="continuationSeparator" w:id="0">
    <w:p w:rsidR="009C5F56" w:rsidRDefault="009C5F56" w:rsidP="00D8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56" w:rsidRDefault="009C5F56" w:rsidP="00D83890">
      <w:r>
        <w:separator/>
      </w:r>
    </w:p>
  </w:footnote>
  <w:footnote w:type="continuationSeparator" w:id="0">
    <w:p w:rsidR="009C5F56" w:rsidRDefault="009C5F56" w:rsidP="00D8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90" w:rsidRDefault="00B42329">
    <w:pPr>
      <w:pStyle w:val="a4"/>
      <w:jc w:val="center"/>
    </w:pPr>
    <w:fldSimple w:instr="PAGE   \* MERGEFORMAT">
      <w:r w:rsidR="00A320E1">
        <w:rPr>
          <w:noProof/>
        </w:rPr>
        <w:t>2</w:t>
      </w:r>
    </w:fldSimple>
  </w:p>
  <w:p w:rsidR="00D83890" w:rsidRDefault="00D838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90"/>
    <w:rsid w:val="00097376"/>
    <w:rsid w:val="000D5D91"/>
    <w:rsid w:val="00140F9C"/>
    <w:rsid w:val="001C6E42"/>
    <w:rsid w:val="00204545"/>
    <w:rsid w:val="002654FD"/>
    <w:rsid w:val="00277F3F"/>
    <w:rsid w:val="002C357A"/>
    <w:rsid w:val="002C4888"/>
    <w:rsid w:val="002D049C"/>
    <w:rsid w:val="003337FC"/>
    <w:rsid w:val="00355B04"/>
    <w:rsid w:val="003B4DE5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911E8"/>
    <w:rsid w:val="006A244D"/>
    <w:rsid w:val="006C4B56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9A35F8"/>
    <w:rsid w:val="009C5F56"/>
    <w:rsid w:val="00A320E1"/>
    <w:rsid w:val="00A3775F"/>
    <w:rsid w:val="00A74179"/>
    <w:rsid w:val="00AB7EB8"/>
    <w:rsid w:val="00B42329"/>
    <w:rsid w:val="00B55423"/>
    <w:rsid w:val="00B57B7D"/>
    <w:rsid w:val="00BB145D"/>
    <w:rsid w:val="00C12841"/>
    <w:rsid w:val="00C73282"/>
    <w:rsid w:val="00C74960"/>
    <w:rsid w:val="00C96827"/>
    <w:rsid w:val="00CC363E"/>
    <w:rsid w:val="00CD2FFC"/>
    <w:rsid w:val="00CE7BBF"/>
    <w:rsid w:val="00D809F1"/>
    <w:rsid w:val="00D83890"/>
    <w:rsid w:val="00DC1F8E"/>
    <w:rsid w:val="00E11D16"/>
    <w:rsid w:val="00E94009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F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890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D83890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8389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D83890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496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49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Ивановна</cp:lastModifiedBy>
  <cp:revision>2</cp:revision>
  <cp:lastPrinted>2015-04-17T10:19:00Z</cp:lastPrinted>
  <dcterms:created xsi:type="dcterms:W3CDTF">2015-07-28T05:03:00Z</dcterms:created>
  <dcterms:modified xsi:type="dcterms:W3CDTF">2015-07-28T05:03:00Z</dcterms:modified>
</cp:coreProperties>
</file>